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8D5241" w14:textId="77777777" w:rsidR="007442B0" w:rsidRPr="007442B0" w:rsidRDefault="007442B0" w:rsidP="007442B0">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7442B0">
        <w:rPr>
          <w:rFonts w:ascii="Times New Roman" w:eastAsia="Times New Roman" w:hAnsi="Times New Roman" w:cs="Times New Roman"/>
          <w:b/>
          <w:bCs/>
          <w:kern w:val="36"/>
          <w:sz w:val="48"/>
          <w:szCs w:val="48"/>
        </w:rPr>
        <w:t>Aleksandra Žvirblytė</w:t>
      </w:r>
    </w:p>
    <w:p w14:paraId="269973D0" w14:textId="77777777" w:rsidR="007442B0" w:rsidRPr="007442B0" w:rsidRDefault="007442B0" w:rsidP="007442B0">
      <w:pPr>
        <w:spacing w:before="100" w:beforeAutospacing="1" w:after="100" w:afterAutospacing="1" w:line="240" w:lineRule="auto"/>
        <w:rPr>
          <w:rFonts w:ascii="Times New Roman" w:eastAsia="Times New Roman" w:hAnsi="Times New Roman" w:cs="Times New Roman"/>
          <w:sz w:val="24"/>
          <w:szCs w:val="24"/>
        </w:rPr>
      </w:pPr>
      <w:r w:rsidRPr="007442B0">
        <w:rPr>
          <w:rFonts w:ascii="Times New Roman" w:eastAsia="Times New Roman" w:hAnsi="Times New Roman" w:cs="Times New Roman"/>
          <w:sz w:val="24"/>
          <w:szCs w:val="24"/>
        </w:rPr>
        <w:t>“When Aleksandra Žvirblytė sits at the piano, you can be certain – you will hear and see fantastic technique, a clear musical form, and soul.”</w:t>
      </w:r>
      <w:r w:rsidRPr="007442B0">
        <w:rPr>
          <w:rFonts w:ascii="Times New Roman" w:eastAsia="Times New Roman" w:hAnsi="Times New Roman" w:cs="Times New Roman"/>
          <w:sz w:val="24"/>
          <w:szCs w:val="24"/>
        </w:rPr>
        <w:br/>
        <w:t>— Ebbe Hindahl</w:t>
      </w:r>
    </w:p>
    <w:p w14:paraId="67FCB120" w14:textId="77777777" w:rsidR="007442B0" w:rsidRPr="007442B0" w:rsidRDefault="007442B0" w:rsidP="007442B0">
      <w:pPr>
        <w:spacing w:before="100" w:beforeAutospacing="1" w:after="100" w:afterAutospacing="1" w:line="240" w:lineRule="auto"/>
        <w:rPr>
          <w:rFonts w:ascii="Times New Roman" w:eastAsia="Times New Roman" w:hAnsi="Times New Roman" w:cs="Times New Roman"/>
          <w:sz w:val="24"/>
          <w:szCs w:val="24"/>
        </w:rPr>
      </w:pPr>
      <w:r w:rsidRPr="007442B0">
        <w:rPr>
          <w:rFonts w:ascii="Times New Roman" w:eastAsia="Times New Roman" w:hAnsi="Times New Roman" w:cs="Times New Roman"/>
          <w:sz w:val="24"/>
          <w:szCs w:val="24"/>
        </w:rPr>
        <w:t>“Her playing is not only technically flawless but spiritually rich – her superb technique becomes a means of expressing a distinctive musical vision.”</w:t>
      </w:r>
      <w:r w:rsidRPr="007442B0">
        <w:rPr>
          <w:rFonts w:ascii="Times New Roman" w:eastAsia="Times New Roman" w:hAnsi="Times New Roman" w:cs="Times New Roman"/>
          <w:sz w:val="24"/>
          <w:szCs w:val="24"/>
        </w:rPr>
        <w:br/>
        <w:t>— Steen Søgaard</w:t>
      </w:r>
    </w:p>
    <w:p w14:paraId="64240C2A" w14:textId="77777777" w:rsidR="007442B0" w:rsidRPr="007442B0" w:rsidRDefault="007442B0" w:rsidP="007442B0">
      <w:pPr>
        <w:spacing w:before="100" w:beforeAutospacing="1" w:after="100" w:afterAutospacing="1" w:line="240" w:lineRule="auto"/>
        <w:rPr>
          <w:rFonts w:ascii="Times New Roman" w:eastAsia="Times New Roman" w:hAnsi="Times New Roman" w:cs="Times New Roman"/>
          <w:sz w:val="24"/>
          <w:szCs w:val="24"/>
        </w:rPr>
      </w:pPr>
      <w:r w:rsidRPr="007442B0">
        <w:rPr>
          <w:rFonts w:ascii="Times New Roman" w:eastAsia="Times New Roman" w:hAnsi="Times New Roman" w:cs="Times New Roman"/>
          <w:sz w:val="24"/>
          <w:szCs w:val="24"/>
        </w:rPr>
        <w:t xml:space="preserve">Aleksandra Žvirblytė is a prominent figure in Lithuanian piano art – an internationally performing pianist, pedagogue, and organizer of cultural events. One of the most versatile artists of her country, she appears as a soloist, performs with orchestras, and presents a wide range of chamber music </w:t>
      </w:r>
      <w:proofErr w:type="spellStart"/>
      <w:r w:rsidRPr="007442B0">
        <w:rPr>
          <w:rFonts w:ascii="Times New Roman" w:eastAsia="Times New Roman" w:hAnsi="Times New Roman" w:cs="Times New Roman"/>
          <w:sz w:val="24"/>
          <w:szCs w:val="24"/>
        </w:rPr>
        <w:t>programmes</w:t>
      </w:r>
      <w:proofErr w:type="spellEnd"/>
      <w:r w:rsidRPr="007442B0">
        <w:rPr>
          <w:rFonts w:ascii="Times New Roman" w:eastAsia="Times New Roman" w:hAnsi="Times New Roman" w:cs="Times New Roman"/>
          <w:sz w:val="24"/>
          <w:szCs w:val="24"/>
        </w:rPr>
        <w:t>. Alongside the classical repertoire, she develops projects that transcend stylistic boundaries, where music of different epochs meets jazz elements and improvisation, shaping a distinctive and recognizable artistic direction.</w:t>
      </w:r>
    </w:p>
    <w:p w14:paraId="55F3848B" w14:textId="77777777" w:rsidR="007442B0" w:rsidRPr="007442B0" w:rsidRDefault="007442B0" w:rsidP="007442B0">
      <w:pPr>
        <w:spacing w:before="100" w:beforeAutospacing="1" w:after="100" w:afterAutospacing="1" w:line="240" w:lineRule="auto"/>
        <w:rPr>
          <w:rFonts w:ascii="Times New Roman" w:eastAsia="Times New Roman" w:hAnsi="Times New Roman" w:cs="Times New Roman"/>
          <w:sz w:val="24"/>
          <w:szCs w:val="24"/>
        </w:rPr>
      </w:pPr>
      <w:r w:rsidRPr="007442B0">
        <w:rPr>
          <w:rFonts w:ascii="Times New Roman" w:eastAsia="Times New Roman" w:hAnsi="Times New Roman" w:cs="Times New Roman"/>
          <w:sz w:val="24"/>
          <w:szCs w:val="24"/>
        </w:rPr>
        <w:t xml:space="preserve">She has performed throughout Lithuania, the Baltic States, Ukraine, Bulgaria, Denmark, Sweden, France, Italy, Spain, Poland, Germany, Switzerland, the United States, South Korea, Israel, Kazakhstan, and other countries. As a soloist, she has appeared with the Lithuanian National Symphony Orchestra, the Lithuanian Chamber Orchestra, St. Christopher Chamber Orchestra, as well as orchestras in Taiwan, Bulgaria, Ukraine, and other countries. During her concert career, she has collaborated with distinguished conductors including Saulius Sondeckis, Gintaras Rinkevičius, Juozas Domarkas, Robertas Šervenikas, Mindaugas </w:t>
      </w:r>
      <w:proofErr w:type="spellStart"/>
      <w:r w:rsidRPr="007442B0">
        <w:rPr>
          <w:rFonts w:ascii="Times New Roman" w:eastAsia="Times New Roman" w:hAnsi="Times New Roman" w:cs="Times New Roman"/>
          <w:sz w:val="24"/>
          <w:szCs w:val="24"/>
        </w:rPr>
        <w:t>Piečaitis</w:t>
      </w:r>
      <w:proofErr w:type="spellEnd"/>
      <w:r w:rsidRPr="007442B0">
        <w:rPr>
          <w:rFonts w:ascii="Times New Roman" w:eastAsia="Times New Roman" w:hAnsi="Times New Roman" w:cs="Times New Roman"/>
          <w:sz w:val="24"/>
          <w:szCs w:val="24"/>
        </w:rPr>
        <w:t>, Pavel Berman, Oliver Weder, Christo Christov, Ching-Ming Lu, and others.</w:t>
      </w:r>
    </w:p>
    <w:p w14:paraId="7A30A7CD" w14:textId="77777777" w:rsidR="007442B0" w:rsidRPr="007442B0" w:rsidRDefault="007442B0" w:rsidP="007442B0">
      <w:pPr>
        <w:spacing w:before="100" w:beforeAutospacing="1" w:after="100" w:afterAutospacing="1" w:line="240" w:lineRule="auto"/>
        <w:rPr>
          <w:rFonts w:ascii="Times New Roman" w:eastAsia="Times New Roman" w:hAnsi="Times New Roman" w:cs="Times New Roman"/>
          <w:sz w:val="24"/>
          <w:szCs w:val="24"/>
        </w:rPr>
      </w:pPr>
      <w:r w:rsidRPr="007442B0">
        <w:rPr>
          <w:rFonts w:ascii="Times New Roman" w:eastAsia="Times New Roman" w:hAnsi="Times New Roman" w:cs="Times New Roman"/>
          <w:sz w:val="24"/>
          <w:szCs w:val="24"/>
        </w:rPr>
        <w:t>More than one hundred recordings of the pianist are preserved in the archives of Lithuanian National Radio and Television. Her discography includes solo works as well as projects reflecting the synthesis of classical and improvisational music in collaboration with saxophonist Petras Vyšniauskas.</w:t>
      </w:r>
    </w:p>
    <w:p w14:paraId="37A26579" w14:textId="77777777" w:rsidR="007442B0" w:rsidRPr="007442B0" w:rsidRDefault="007442B0" w:rsidP="007442B0">
      <w:pPr>
        <w:spacing w:before="100" w:beforeAutospacing="1" w:after="100" w:afterAutospacing="1" w:line="240" w:lineRule="auto"/>
        <w:rPr>
          <w:rFonts w:ascii="Times New Roman" w:eastAsia="Times New Roman" w:hAnsi="Times New Roman" w:cs="Times New Roman"/>
          <w:sz w:val="24"/>
          <w:szCs w:val="24"/>
        </w:rPr>
      </w:pPr>
      <w:r w:rsidRPr="007442B0">
        <w:rPr>
          <w:rFonts w:ascii="Times New Roman" w:eastAsia="Times New Roman" w:hAnsi="Times New Roman" w:cs="Times New Roman"/>
          <w:sz w:val="24"/>
          <w:szCs w:val="24"/>
        </w:rPr>
        <w:t xml:space="preserve">Over the past decade, collaboration with saxophonist Petras </w:t>
      </w:r>
      <w:proofErr w:type="spellStart"/>
      <w:r w:rsidRPr="007442B0">
        <w:rPr>
          <w:rFonts w:ascii="Times New Roman" w:eastAsia="Times New Roman" w:hAnsi="Times New Roman" w:cs="Times New Roman"/>
          <w:sz w:val="24"/>
          <w:szCs w:val="24"/>
        </w:rPr>
        <w:t>Vyšniauskas</w:t>
      </w:r>
      <w:proofErr w:type="spellEnd"/>
      <w:r w:rsidRPr="007442B0">
        <w:rPr>
          <w:rFonts w:ascii="Times New Roman" w:eastAsia="Times New Roman" w:hAnsi="Times New Roman" w:cs="Times New Roman"/>
          <w:sz w:val="24"/>
          <w:szCs w:val="24"/>
        </w:rPr>
        <w:t xml:space="preserve"> has become a significant part of her artistic activity. In their creative dialogue, classical music meets improvisation, and each performance brings new, ever-evolving musical solutions. Projects such as </w:t>
      </w:r>
      <w:r w:rsidRPr="007442B0">
        <w:rPr>
          <w:rFonts w:ascii="Times New Roman" w:eastAsia="Times New Roman" w:hAnsi="Times New Roman" w:cs="Times New Roman"/>
          <w:i/>
          <w:iCs/>
          <w:sz w:val="24"/>
          <w:szCs w:val="24"/>
        </w:rPr>
        <w:t xml:space="preserve">Cosmic </w:t>
      </w:r>
      <w:proofErr w:type="spellStart"/>
      <w:r w:rsidRPr="007442B0">
        <w:rPr>
          <w:rFonts w:ascii="Times New Roman" w:eastAsia="Times New Roman" w:hAnsi="Times New Roman" w:cs="Times New Roman"/>
          <w:i/>
          <w:iCs/>
          <w:sz w:val="24"/>
          <w:szCs w:val="24"/>
        </w:rPr>
        <w:t>Čiurlionis</w:t>
      </w:r>
      <w:proofErr w:type="spellEnd"/>
      <w:r w:rsidRPr="007442B0">
        <w:rPr>
          <w:rFonts w:ascii="Times New Roman" w:eastAsia="Times New Roman" w:hAnsi="Times New Roman" w:cs="Times New Roman"/>
          <w:sz w:val="24"/>
          <w:szCs w:val="24"/>
        </w:rPr>
        <w:t xml:space="preserve">, </w:t>
      </w:r>
      <w:r w:rsidRPr="007442B0">
        <w:rPr>
          <w:rFonts w:ascii="Times New Roman" w:eastAsia="Times New Roman" w:hAnsi="Times New Roman" w:cs="Times New Roman"/>
          <w:i/>
          <w:iCs/>
          <w:sz w:val="24"/>
          <w:szCs w:val="24"/>
        </w:rPr>
        <w:t xml:space="preserve">Mystical </w:t>
      </w:r>
      <w:proofErr w:type="spellStart"/>
      <w:r w:rsidRPr="007442B0">
        <w:rPr>
          <w:rFonts w:ascii="Times New Roman" w:eastAsia="Times New Roman" w:hAnsi="Times New Roman" w:cs="Times New Roman"/>
          <w:i/>
          <w:iCs/>
          <w:sz w:val="24"/>
          <w:szCs w:val="24"/>
        </w:rPr>
        <w:t>Čiurlionis</w:t>
      </w:r>
      <w:proofErr w:type="spellEnd"/>
      <w:r w:rsidRPr="007442B0">
        <w:rPr>
          <w:rFonts w:ascii="Times New Roman" w:eastAsia="Times New Roman" w:hAnsi="Times New Roman" w:cs="Times New Roman"/>
          <w:sz w:val="24"/>
          <w:szCs w:val="24"/>
        </w:rPr>
        <w:t xml:space="preserve">, </w:t>
      </w:r>
      <w:proofErr w:type="spellStart"/>
      <w:r w:rsidRPr="007442B0">
        <w:rPr>
          <w:rFonts w:ascii="Times New Roman" w:eastAsia="Times New Roman" w:hAnsi="Times New Roman" w:cs="Times New Roman"/>
          <w:i/>
          <w:iCs/>
          <w:sz w:val="24"/>
          <w:szCs w:val="24"/>
        </w:rPr>
        <w:t>Čiurlionis</w:t>
      </w:r>
      <w:proofErr w:type="spellEnd"/>
      <w:r w:rsidRPr="007442B0">
        <w:rPr>
          <w:rFonts w:ascii="Times New Roman" w:eastAsia="Times New Roman" w:hAnsi="Times New Roman" w:cs="Times New Roman"/>
          <w:i/>
          <w:iCs/>
          <w:sz w:val="24"/>
          <w:szCs w:val="24"/>
        </w:rPr>
        <w:t xml:space="preserve"> Rex</w:t>
      </w:r>
      <w:r w:rsidRPr="007442B0">
        <w:rPr>
          <w:rFonts w:ascii="Times New Roman" w:eastAsia="Times New Roman" w:hAnsi="Times New Roman" w:cs="Times New Roman"/>
          <w:sz w:val="24"/>
          <w:szCs w:val="24"/>
        </w:rPr>
        <w:t xml:space="preserve">, </w:t>
      </w:r>
      <w:r w:rsidRPr="007442B0">
        <w:rPr>
          <w:rFonts w:ascii="Times New Roman" w:eastAsia="Times New Roman" w:hAnsi="Times New Roman" w:cs="Times New Roman"/>
          <w:i/>
          <w:iCs/>
          <w:sz w:val="24"/>
          <w:szCs w:val="24"/>
        </w:rPr>
        <w:t>Provocations</w:t>
      </w:r>
      <w:r w:rsidRPr="007442B0">
        <w:rPr>
          <w:rFonts w:ascii="Times New Roman" w:eastAsia="Times New Roman" w:hAnsi="Times New Roman" w:cs="Times New Roman"/>
          <w:sz w:val="24"/>
          <w:szCs w:val="24"/>
        </w:rPr>
        <w:t xml:space="preserve">, and </w:t>
      </w:r>
      <w:r w:rsidRPr="007442B0">
        <w:rPr>
          <w:rFonts w:ascii="Times New Roman" w:eastAsia="Times New Roman" w:hAnsi="Times New Roman" w:cs="Times New Roman"/>
          <w:i/>
          <w:iCs/>
          <w:sz w:val="24"/>
          <w:szCs w:val="24"/>
        </w:rPr>
        <w:t>European Fantasy</w:t>
      </w:r>
      <w:r w:rsidRPr="007442B0">
        <w:rPr>
          <w:rFonts w:ascii="Times New Roman" w:eastAsia="Times New Roman" w:hAnsi="Times New Roman" w:cs="Times New Roman"/>
          <w:sz w:val="24"/>
          <w:szCs w:val="24"/>
        </w:rPr>
        <w:t xml:space="preserve"> represent the most distinctive examples of this artistic direction.</w:t>
      </w:r>
    </w:p>
    <w:p w14:paraId="6C1BB27D" w14:textId="77777777" w:rsidR="007442B0" w:rsidRPr="007442B0" w:rsidRDefault="007442B0" w:rsidP="007442B0">
      <w:pPr>
        <w:spacing w:before="100" w:beforeAutospacing="1" w:after="100" w:afterAutospacing="1" w:line="240" w:lineRule="auto"/>
        <w:rPr>
          <w:rFonts w:ascii="Times New Roman" w:eastAsia="Times New Roman" w:hAnsi="Times New Roman" w:cs="Times New Roman"/>
          <w:sz w:val="24"/>
          <w:szCs w:val="24"/>
        </w:rPr>
      </w:pPr>
      <w:r w:rsidRPr="007442B0">
        <w:rPr>
          <w:rFonts w:ascii="Times New Roman" w:eastAsia="Times New Roman" w:hAnsi="Times New Roman" w:cs="Times New Roman"/>
          <w:sz w:val="24"/>
          <w:szCs w:val="24"/>
        </w:rPr>
        <w:t xml:space="preserve">A remarkable phenomenon in her creative career is the project </w:t>
      </w:r>
      <w:r w:rsidRPr="007442B0">
        <w:rPr>
          <w:rFonts w:ascii="Times New Roman" w:eastAsia="Times New Roman" w:hAnsi="Times New Roman" w:cs="Times New Roman"/>
          <w:i/>
          <w:iCs/>
          <w:sz w:val="24"/>
          <w:szCs w:val="24"/>
        </w:rPr>
        <w:t>The Lithuanian Pianists’ Dynasty</w:t>
      </w:r>
      <w:r w:rsidRPr="007442B0">
        <w:rPr>
          <w:rFonts w:ascii="Times New Roman" w:eastAsia="Times New Roman" w:hAnsi="Times New Roman" w:cs="Times New Roman"/>
          <w:sz w:val="24"/>
          <w:szCs w:val="24"/>
        </w:rPr>
        <w:t>, active for more than two decades, bringing together three generations of pianists on one stage: Professor Veronika Vitaitė, Aleksandra Žvirblytė, and Paulius Andersson. Presented in concert halls in Lithuania and abroad, the project has become a vivid symbol of continuity in the Lithuanian piano tradition.</w:t>
      </w:r>
    </w:p>
    <w:p w14:paraId="7D9B55F3" w14:textId="77777777" w:rsidR="007442B0" w:rsidRPr="007442B0" w:rsidRDefault="007442B0" w:rsidP="007442B0">
      <w:pPr>
        <w:spacing w:before="100" w:beforeAutospacing="1" w:after="100" w:afterAutospacing="1" w:line="240" w:lineRule="auto"/>
        <w:rPr>
          <w:rFonts w:ascii="Times New Roman" w:eastAsia="Times New Roman" w:hAnsi="Times New Roman" w:cs="Times New Roman"/>
          <w:sz w:val="24"/>
          <w:szCs w:val="24"/>
        </w:rPr>
      </w:pPr>
      <w:r w:rsidRPr="007442B0">
        <w:rPr>
          <w:rFonts w:ascii="Times New Roman" w:eastAsia="Times New Roman" w:hAnsi="Times New Roman" w:cs="Times New Roman"/>
          <w:sz w:val="24"/>
          <w:szCs w:val="24"/>
        </w:rPr>
        <w:t xml:space="preserve">Aleksandra Žvirblytė graduated from the then Lithuanian State Conservatory (now the Lithuanian Academy of Music and Theatre, class of Professor Olga Šteinberg) and completed </w:t>
      </w:r>
      <w:r w:rsidRPr="007442B0">
        <w:rPr>
          <w:rFonts w:ascii="Times New Roman" w:eastAsia="Times New Roman" w:hAnsi="Times New Roman" w:cs="Times New Roman"/>
          <w:sz w:val="24"/>
          <w:szCs w:val="24"/>
        </w:rPr>
        <w:lastRenderedPageBreak/>
        <w:t xml:space="preserve">advanced studies at the Moscow P. Tchaikovsky Conservatory with internationally acclaimed pianists and pedagogues Lev Vlasenko, Mikhail Pletnev, and Mykola Suk. Her artistic development was further enriched through creative collaborations and professional consultations in Germany and Switzerland with prominent European pianists Bernard Ringeissen, Rudolf Buchbinder, and Karl-Heinz </w:t>
      </w:r>
      <w:proofErr w:type="spellStart"/>
      <w:r w:rsidRPr="007442B0">
        <w:rPr>
          <w:rFonts w:ascii="Times New Roman" w:eastAsia="Times New Roman" w:hAnsi="Times New Roman" w:cs="Times New Roman"/>
          <w:sz w:val="24"/>
          <w:szCs w:val="24"/>
        </w:rPr>
        <w:t>Kämmerling</w:t>
      </w:r>
      <w:proofErr w:type="spellEnd"/>
      <w:r w:rsidRPr="007442B0">
        <w:rPr>
          <w:rFonts w:ascii="Times New Roman" w:eastAsia="Times New Roman" w:hAnsi="Times New Roman" w:cs="Times New Roman"/>
          <w:sz w:val="24"/>
          <w:szCs w:val="24"/>
        </w:rPr>
        <w:t>.</w:t>
      </w:r>
    </w:p>
    <w:p w14:paraId="4B3D44E3" w14:textId="77777777" w:rsidR="007442B0" w:rsidRPr="007442B0" w:rsidRDefault="007442B0" w:rsidP="007442B0">
      <w:pPr>
        <w:spacing w:before="100" w:beforeAutospacing="1" w:after="100" w:afterAutospacing="1" w:line="240" w:lineRule="auto"/>
        <w:rPr>
          <w:rFonts w:ascii="Times New Roman" w:eastAsia="Times New Roman" w:hAnsi="Times New Roman" w:cs="Times New Roman"/>
          <w:sz w:val="24"/>
          <w:szCs w:val="24"/>
        </w:rPr>
      </w:pPr>
      <w:r w:rsidRPr="007442B0">
        <w:rPr>
          <w:rFonts w:ascii="Times New Roman" w:eastAsia="Times New Roman" w:hAnsi="Times New Roman" w:cs="Times New Roman"/>
          <w:sz w:val="24"/>
          <w:szCs w:val="24"/>
        </w:rPr>
        <w:t xml:space="preserve">She is a laureate of the M. K. </w:t>
      </w:r>
      <w:proofErr w:type="spellStart"/>
      <w:r w:rsidRPr="007442B0">
        <w:rPr>
          <w:rFonts w:ascii="Times New Roman" w:eastAsia="Times New Roman" w:hAnsi="Times New Roman" w:cs="Times New Roman"/>
          <w:sz w:val="24"/>
          <w:szCs w:val="24"/>
        </w:rPr>
        <w:t>Čiurlionis</w:t>
      </w:r>
      <w:proofErr w:type="spellEnd"/>
      <w:r w:rsidRPr="007442B0">
        <w:rPr>
          <w:rFonts w:ascii="Times New Roman" w:eastAsia="Times New Roman" w:hAnsi="Times New Roman" w:cs="Times New Roman"/>
          <w:sz w:val="24"/>
          <w:szCs w:val="24"/>
        </w:rPr>
        <w:t xml:space="preserve"> International Piano Competition (Vilnius, Lithuania, 1989 and 1991), the YKAA (Young Keyboard Artists Association) International Piano Competition (Oberlin, USA, 1991), and in 1999 she was awarded the Grand Prix at the Nikolai Rubinstein International Piano Competition in Paris.</w:t>
      </w:r>
    </w:p>
    <w:p w14:paraId="08888AD1" w14:textId="77777777" w:rsidR="007442B0" w:rsidRPr="007442B0" w:rsidRDefault="007442B0" w:rsidP="007442B0">
      <w:pPr>
        <w:spacing w:before="100" w:beforeAutospacing="1" w:after="100" w:afterAutospacing="1" w:line="240" w:lineRule="auto"/>
        <w:rPr>
          <w:rFonts w:ascii="Times New Roman" w:eastAsia="Times New Roman" w:hAnsi="Times New Roman" w:cs="Times New Roman"/>
          <w:sz w:val="24"/>
          <w:szCs w:val="24"/>
        </w:rPr>
      </w:pPr>
      <w:r w:rsidRPr="007442B0">
        <w:rPr>
          <w:rFonts w:ascii="Times New Roman" w:eastAsia="Times New Roman" w:hAnsi="Times New Roman" w:cs="Times New Roman"/>
          <w:sz w:val="24"/>
          <w:szCs w:val="24"/>
        </w:rPr>
        <w:t xml:space="preserve">Aleksandra Žvirblytė is Professor at the Piano Department of the Lithuanian Academy of Music and Theatre and Expert Teacher at the National M. K. </w:t>
      </w:r>
      <w:proofErr w:type="spellStart"/>
      <w:r w:rsidRPr="007442B0">
        <w:rPr>
          <w:rFonts w:ascii="Times New Roman" w:eastAsia="Times New Roman" w:hAnsi="Times New Roman" w:cs="Times New Roman"/>
          <w:sz w:val="24"/>
          <w:szCs w:val="24"/>
        </w:rPr>
        <w:t>Čiurlionis</w:t>
      </w:r>
      <w:proofErr w:type="spellEnd"/>
      <w:r w:rsidRPr="007442B0">
        <w:rPr>
          <w:rFonts w:ascii="Times New Roman" w:eastAsia="Times New Roman" w:hAnsi="Times New Roman" w:cs="Times New Roman"/>
          <w:sz w:val="24"/>
          <w:szCs w:val="24"/>
        </w:rPr>
        <w:t xml:space="preserve"> School of Arts. She regularly gives masterclasses in Denmark, Sweden, France, the United Kingdom, Spain, Poland, Costa Rica, Taiwan, China, and other countries.</w:t>
      </w:r>
    </w:p>
    <w:p w14:paraId="794218F0" w14:textId="77777777" w:rsidR="007442B0" w:rsidRPr="007442B0" w:rsidRDefault="007442B0" w:rsidP="007442B0">
      <w:pPr>
        <w:spacing w:before="100" w:beforeAutospacing="1" w:after="100" w:afterAutospacing="1" w:line="240" w:lineRule="auto"/>
        <w:rPr>
          <w:rFonts w:ascii="Times New Roman" w:eastAsia="Times New Roman" w:hAnsi="Times New Roman" w:cs="Times New Roman"/>
          <w:sz w:val="24"/>
          <w:szCs w:val="24"/>
        </w:rPr>
      </w:pPr>
      <w:r w:rsidRPr="007442B0">
        <w:rPr>
          <w:rFonts w:ascii="Times New Roman" w:eastAsia="Times New Roman" w:hAnsi="Times New Roman" w:cs="Times New Roman"/>
          <w:sz w:val="24"/>
          <w:szCs w:val="24"/>
        </w:rPr>
        <w:t xml:space="preserve">She is frequently invited to serve on the juries of major international piano competitions in Europe and beyond, including </w:t>
      </w:r>
      <w:proofErr w:type="spellStart"/>
      <w:r w:rsidRPr="007442B0">
        <w:rPr>
          <w:rFonts w:ascii="Times New Roman" w:eastAsia="Times New Roman" w:hAnsi="Times New Roman" w:cs="Times New Roman"/>
          <w:sz w:val="24"/>
          <w:szCs w:val="24"/>
        </w:rPr>
        <w:t>Jeunesses</w:t>
      </w:r>
      <w:proofErr w:type="spellEnd"/>
      <w:r w:rsidRPr="007442B0">
        <w:rPr>
          <w:rFonts w:ascii="Times New Roman" w:eastAsia="Times New Roman" w:hAnsi="Times New Roman" w:cs="Times New Roman"/>
          <w:sz w:val="24"/>
          <w:szCs w:val="24"/>
        </w:rPr>
        <w:t xml:space="preserve"> Musicales Belgrade (Serbia), Nordic Piano Competition (Sweden), </w:t>
      </w:r>
      <w:proofErr w:type="spellStart"/>
      <w:r w:rsidRPr="007442B0">
        <w:rPr>
          <w:rFonts w:ascii="Times New Roman" w:eastAsia="Times New Roman" w:hAnsi="Times New Roman" w:cs="Times New Roman"/>
          <w:sz w:val="24"/>
          <w:szCs w:val="24"/>
        </w:rPr>
        <w:t>Résonances</w:t>
      </w:r>
      <w:proofErr w:type="spellEnd"/>
      <w:r w:rsidRPr="007442B0">
        <w:rPr>
          <w:rFonts w:ascii="Times New Roman" w:eastAsia="Times New Roman" w:hAnsi="Times New Roman" w:cs="Times New Roman"/>
          <w:sz w:val="24"/>
          <w:szCs w:val="24"/>
        </w:rPr>
        <w:t xml:space="preserve"> Musicales (France), and the Polish Music Competition in Rzeszów (Poland). She has also served as jury member and chairperson at competitions in France, Ukraine, Costa Rica, and other countries.</w:t>
      </w:r>
    </w:p>
    <w:p w14:paraId="77C3A50C" w14:textId="77777777" w:rsidR="007442B0" w:rsidRPr="007442B0" w:rsidRDefault="007442B0" w:rsidP="007442B0">
      <w:pPr>
        <w:spacing w:before="100" w:beforeAutospacing="1" w:after="100" w:afterAutospacing="1" w:line="240" w:lineRule="auto"/>
        <w:rPr>
          <w:rFonts w:ascii="Times New Roman" w:eastAsia="Times New Roman" w:hAnsi="Times New Roman" w:cs="Times New Roman"/>
          <w:sz w:val="24"/>
          <w:szCs w:val="24"/>
        </w:rPr>
      </w:pPr>
      <w:r w:rsidRPr="007442B0">
        <w:rPr>
          <w:rFonts w:ascii="Times New Roman" w:eastAsia="Times New Roman" w:hAnsi="Times New Roman" w:cs="Times New Roman"/>
          <w:sz w:val="24"/>
          <w:szCs w:val="24"/>
        </w:rPr>
        <w:t xml:space="preserve">Aleksandra is one of the organizers of the international competition-festival </w:t>
      </w:r>
      <w:r w:rsidRPr="007442B0">
        <w:rPr>
          <w:rFonts w:ascii="Times New Roman" w:eastAsia="Times New Roman" w:hAnsi="Times New Roman" w:cs="Times New Roman"/>
          <w:i/>
          <w:iCs/>
          <w:sz w:val="24"/>
          <w:szCs w:val="24"/>
        </w:rPr>
        <w:t>Music without Limits</w:t>
      </w:r>
      <w:r w:rsidRPr="007442B0">
        <w:rPr>
          <w:rFonts w:ascii="Times New Roman" w:eastAsia="Times New Roman" w:hAnsi="Times New Roman" w:cs="Times New Roman"/>
          <w:sz w:val="24"/>
          <w:szCs w:val="24"/>
        </w:rPr>
        <w:t xml:space="preserve"> and has long served as Chair of its jury, significantly contributing to the professional development of young pianists and the expansion of international artistic cooperation.</w:t>
      </w:r>
    </w:p>
    <w:p w14:paraId="279FB2EC" w14:textId="77777777" w:rsidR="007442B0" w:rsidRPr="007442B0" w:rsidRDefault="007442B0" w:rsidP="007442B0">
      <w:pPr>
        <w:spacing w:before="100" w:beforeAutospacing="1" w:after="100" w:afterAutospacing="1" w:line="240" w:lineRule="auto"/>
        <w:rPr>
          <w:rFonts w:ascii="Times New Roman" w:eastAsia="Times New Roman" w:hAnsi="Times New Roman" w:cs="Times New Roman"/>
          <w:sz w:val="24"/>
          <w:szCs w:val="24"/>
        </w:rPr>
      </w:pPr>
      <w:r w:rsidRPr="007442B0">
        <w:rPr>
          <w:rFonts w:ascii="Times New Roman" w:eastAsia="Times New Roman" w:hAnsi="Times New Roman" w:cs="Times New Roman"/>
          <w:sz w:val="24"/>
          <w:szCs w:val="24"/>
        </w:rPr>
        <w:t>She has educated a number of distinguished pianists who have become laureates of international competitions. Her students actively perform as soloists and chamber musicians, teach at higher and specialized music institutions in Lithuania and abroad, and pursue international performing careers across Europe and other countries.</w:t>
      </w:r>
    </w:p>
    <w:p w14:paraId="349FE16D" w14:textId="77777777" w:rsidR="007442B0" w:rsidRPr="007442B0" w:rsidRDefault="007442B0" w:rsidP="007442B0">
      <w:pPr>
        <w:spacing w:before="100" w:beforeAutospacing="1" w:after="100" w:afterAutospacing="1" w:line="240" w:lineRule="auto"/>
        <w:rPr>
          <w:rFonts w:ascii="Times New Roman" w:eastAsia="Times New Roman" w:hAnsi="Times New Roman" w:cs="Times New Roman"/>
          <w:sz w:val="24"/>
          <w:szCs w:val="24"/>
        </w:rPr>
      </w:pPr>
      <w:r w:rsidRPr="007442B0">
        <w:rPr>
          <w:rFonts w:ascii="Times New Roman" w:eastAsia="Times New Roman" w:hAnsi="Times New Roman" w:cs="Times New Roman"/>
          <w:sz w:val="24"/>
          <w:szCs w:val="24"/>
        </w:rPr>
        <w:t xml:space="preserve">Aleksandra Žvirblytė is also the founder, artistic director, and director of the International M. K. </w:t>
      </w:r>
      <w:proofErr w:type="spellStart"/>
      <w:r w:rsidRPr="007442B0">
        <w:rPr>
          <w:rFonts w:ascii="Times New Roman" w:eastAsia="Times New Roman" w:hAnsi="Times New Roman" w:cs="Times New Roman"/>
          <w:sz w:val="24"/>
          <w:szCs w:val="24"/>
        </w:rPr>
        <w:t>Čiurlionis</w:t>
      </w:r>
      <w:proofErr w:type="spellEnd"/>
      <w:r w:rsidRPr="007442B0">
        <w:rPr>
          <w:rFonts w:ascii="Times New Roman" w:eastAsia="Times New Roman" w:hAnsi="Times New Roman" w:cs="Times New Roman"/>
          <w:sz w:val="24"/>
          <w:szCs w:val="24"/>
        </w:rPr>
        <w:t xml:space="preserve"> Music Festival. Since 2013, the festival has been held annually in Palanga and Vilnius, becoming an important international platform that brings together prominent Lithuanian and foreign performers, orchestras, and young talents. Through this activity, she significantly contributes to the international visibility of Lithuanian culture and the development of contemporary artistic directions.</w:t>
      </w:r>
    </w:p>
    <w:p w14:paraId="7497D654" w14:textId="77777777" w:rsidR="007442B0" w:rsidRPr="007442B0" w:rsidRDefault="007442B0" w:rsidP="007442B0">
      <w:pPr>
        <w:spacing w:before="100" w:beforeAutospacing="1" w:after="100" w:afterAutospacing="1" w:line="240" w:lineRule="auto"/>
        <w:rPr>
          <w:rFonts w:ascii="Times New Roman" w:eastAsia="Times New Roman" w:hAnsi="Times New Roman" w:cs="Times New Roman"/>
          <w:sz w:val="24"/>
          <w:szCs w:val="24"/>
        </w:rPr>
      </w:pPr>
      <w:r w:rsidRPr="007442B0">
        <w:rPr>
          <w:rFonts w:ascii="Times New Roman" w:eastAsia="Times New Roman" w:hAnsi="Times New Roman" w:cs="Times New Roman"/>
          <w:sz w:val="24"/>
          <w:szCs w:val="24"/>
        </w:rPr>
        <w:t>For her concert, pedagogical, and cultural activities, she has been awarded the Honorary Badge of the Ministry of Culture of the Republic of Lithuania “Carry Your Light and Believe”, the Golden Cross of the President of the Republic of Poland, the Award of the Polish Minister of Culture for the promotion of Fryderyk Chopin’s heritage, and the Teacher of the Year Award from the Ministry of Education and Science of the Republic of Lithuania.</w:t>
      </w:r>
    </w:p>
    <w:p w14:paraId="78F6E79D" w14:textId="77777777" w:rsidR="00116F15" w:rsidRPr="00432991" w:rsidRDefault="00116F15" w:rsidP="00432991">
      <w:pPr>
        <w:spacing w:before="100" w:beforeAutospacing="1" w:after="100" w:afterAutospacing="1" w:line="240" w:lineRule="auto"/>
        <w:outlineLvl w:val="0"/>
        <w:rPr>
          <w:rFonts w:ascii="Times New Roman" w:eastAsia="Times New Roman" w:hAnsi="Times New Roman" w:cs="Times New Roman"/>
          <w:b/>
          <w:bCs/>
          <w:kern w:val="36"/>
          <w:sz w:val="48"/>
          <w:szCs w:val="48"/>
        </w:rPr>
      </w:pPr>
    </w:p>
    <w:sectPr w:rsidR="00116F15" w:rsidRPr="0043299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321CD7"/>
    <w:multiLevelType w:val="hybridMultilevel"/>
    <w:tmpl w:val="3B186A82"/>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572082D"/>
    <w:multiLevelType w:val="hybridMultilevel"/>
    <w:tmpl w:val="866A085A"/>
    <w:lvl w:ilvl="0" w:tplc="08090015">
      <w:start w:val="1"/>
      <w:numFmt w:val="upperLetter"/>
      <w:lvlText w:val="%1."/>
      <w:lvlJc w:val="left"/>
      <w:pPr>
        <w:ind w:left="720" w:hanging="360"/>
      </w:pPr>
      <w:rPr>
        <w:rFonts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1AD5370"/>
    <w:multiLevelType w:val="hybridMultilevel"/>
    <w:tmpl w:val="2A7EABA6"/>
    <w:lvl w:ilvl="0" w:tplc="08090015">
      <w:start w:val="1"/>
      <w:numFmt w:val="upperLetter"/>
      <w:lvlText w:val="%1."/>
      <w:lvlJc w:val="left"/>
      <w:pPr>
        <w:ind w:left="720" w:hanging="360"/>
      </w:pPr>
      <w:rPr>
        <w:rFonts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6EF655B"/>
    <w:multiLevelType w:val="hybridMultilevel"/>
    <w:tmpl w:val="60785AB6"/>
    <w:lvl w:ilvl="0" w:tplc="08090015">
      <w:start w:val="1"/>
      <w:numFmt w:val="upperLetter"/>
      <w:lvlText w:val="%1."/>
      <w:lvlJc w:val="left"/>
      <w:pPr>
        <w:ind w:left="720" w:hanging="360"/>
      </w:pPr>
      <w:rPr>
        <w:rFonts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6E9F2364"/>
    <w:multiLevelType w:val="hybridMultilevel"/>
    <w:tmpl w:val="A6B4AFCA"/>
    <w:lvl w:ilvl="0" w:tplc="510A6CC8">
      <w:start w:val="1"/>
      <w:numFmt w:val="upperLetter"/>
      <w:lvlText w:val="%1."/>
      <w:lvlJc w:val="left"/>
      <w:pPr>
        <w:ind w:left="720" w:hanging="360"/>
      </w:pPr>
      <w:rPr>
        <w:rFonts w:hint="default"/>
        <w:color w:val="000000" w:themeColor="text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299140784">
    <w:abstractNumId w:val="0"/>
  </w:num>
  <w:num w:numId="2" w16cid:durableId="1816484374">
    <w:abstractNumId w:val="4"/>
  </w:num>
  <w:num w:numId="3" w16cid:durableId="505487585">
    <w:abstractNumId w:val="1"/>
  </w:num>
  <w:num w:numId="4" w16cid:durableId="1065110221">
    <w:abstractNumId w:val="2"/>
  </w:num>
  <w:num w:numId="5" w16cid:durableId="159798143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D4637"/>
    <w:rsid w:val="00116F15"/>
    <w:rsid w:val="00316A18"/>
    <w:rsid w:val="00341B62"/>
    <w:rsid w:val="00387D2B"/>
    <w:rsid w:val="00430339"/>
    <w:rsid w:val="00432991"/>
    <w:rsid w:val="004908FD"/>
    <w:rsid w:val="006B152C"/>
    <w:rsid w:val="0071327B"/>
    <w:rsid w:val="00722C53"/>
    <w:rsid w:val="007442B0"/>
    <w:rsid w:val="008E3534"/>
    <w:rsid w:val="00AF5B1E"/>
    <w:rsid w:val="00BE0670"/>
    <w:rsid w:val="00CE08B5"/>
    <w:rsid w:val="00D27B88"/>
    <w:rsid w:val="00DD4637"/>
    <w:rsid w:val="00F718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EC0B87"/>
  <w15:chartTrackingRefBased/>
  <w15:docId w15:val="{094FFADF-953F-4300-BD3D-32AD3ACCBC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E08B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6525300">
      <w:bodyDiv w:val="1"/>
      <w:marLeft w:val="0"/>
      <w:marRight w:val="0"/>
      <w:marTop w:val="0"/>
      <w:marBottom w:val="0"/>
      <w:divBdr>
        <w:top w:val="none" w:sz="0" w:space="0" w:color="auto"/>
        <w:left w:val="none" w:sz="0" w:space="0" w:color="auto"/>
        <w:bottom w:val="none" w:sz="0" w:space="0" w:color="auto"/>
        <w:right w:val="none" w:sz="0" w:space="0" w:color="auto"/>
      </w:divBdr>
    </w:div>
    <w:div w:id="1192106878">
      <w:bodyDiv w:val="1"/>
      <w:marLeft w:val="0"/>
      <w:marRight w:val="0"/>
      <w:marTop w:val="0"/>
      <w:marBottom w:val="0"/>
      <w:divBdr>
        <w:top w:val="none" w:sz="0" w:space="0" w:color="auto"/>
        <w:left w:val="none" w:sz="0" w:space="0" w:color="auto"/>
        <w:bottom w:val="none" w:sz="0" w:space="0" w:color="auto"/>
        <w:right w:val="none" w:sz="0" w:space="0" w:color="auto"/>
      </w:divBdr>
    </w:div>
    <w:div w:id="1218011529">
      <w:bodyDiv w:val="1"/>
      <w:marLeft w:val="0"/>
      <w:marRight w:val="0"/>
      <w:marTop w:val="0"/>
      <w:marBottom w:val="0"/>
      <w:divBdr>
        <w:top w:val="none" w:sz="0" w:space="0" w:color="auto"/>
        <w:left w:val="none" w:sz="0" w:space="0" w:color="auto"/>
        <w:bottom w:val="none" w:sz="0" w:space="0" w:color="auto"/>
        <w:right w:val="none" w:sz="0" w:space="0" w:color="auto"/>
      </w:divBdr>
    </w:div>
    <w:div w:id="1802263314">
      <w:bodyDiv w:val="1"/>
      <w:marLeft w:val="0"/>
      <w:marRight w:val="0"/>
      <w:marTop w:val="0"/>
      <w:marBottom w:val="0"/>
      <w:divBdr>
        <w:top w:val="none" w:sz="0" w:space="0" w:color="auto"/>
        <w:left w:val="none" w:sz="0" w:space="0" w:color="auto"/>
        <w:bottom w:val="none" w:sz="0" w:space="0" w:color="auto"/>
        <w:right w:val="none" w:sz="0" w:space="0" w:color="auto"/>
      </w:divBdr>
    </w:div>
    <w:div w:id="18385758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53</TotalTime>
  <Pages>2</Pages>
  <Words>878</Words>
  <Characters>5009</Characters>
  <Application>Microsoft Office Word</Application>
  <DocSecurity>0</DocSecurity>
  <Lines>41</Lines>
  <Paragraphs>11</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abonementas</dc:creator>
  <cp:keywords/>
  <dc:description/>
  <cp:lastModifiedBy>Emilis Šarinskas</cp:lastModifiedBy>
  <cp:revision>7</cp:revision>
  <dcterms:created xsi:type="dcterms:W3CDTF">2026-02-19T17:06:00Z</dcterms:created>
  <dcterms:modified xsi:type="dcterms:W3CDTF">2026-03-24T13:35:00Z</dcterms:modified>
</cp:coreProperties>
</file>